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A03" w:rsidRPr="00881A03" w:rsidRDefault="00881A03" w:rsidP="00881A03">
      <w:pPr>
        <w:shd w:val="clear" w:color="auto" w:fill="FFFFFF"/>
        <w:spacing w:after="0" w:line="240" w:lineRule="atLeast"/>
        <w:jc w:val="right"/>
        <w:outlineLvl w:val="0"/>
        <w:rPr>
          <w:rFonts w:ascii="Times New Roman" w:eastAsia="Times New Roman" w:hAnsi="Times New Roman" w:cs="Times New Roman"/>
          <w:color w:val="000000" w:themeColor="text1"/>
          <w:kern w:val="36"/>
          <w:sz w:val="28"/>
          <w:szCs w:val="28"/>
        </w:rPr>
      </w:pPr>
      <w:bookmarkStart w:id="0" w:name="_GoBack"/>
      <w:bookmarkEnd w:id="0"/>
      <w:r w:rsidRPr="00881A03">
        <w:rPr>
          <w:rFonts w:ascii="Times New Roman" w:eastAsia="Times New Roman" w:hAnsi="Times New Roman" w:cs="Times New Roman"/>
          <w:color w:val="000000" w:themeColor="text1"/>
          <w:kern w:val="36"/>
          <w:sz w:val="28"/>
          <w:szCs w:val="28"/>
        </w:rPr>
        <w:t xml:space="preserve">Консультация для родителей </w:t>
      </w:r>
    </w:p>
    <w:p w:rsidR="00881A03" w:rsidRPr="00881A03" w:rsidRDefault="00881A03" w:rsidP="00881A03">
      <w:pPr>
        <w:shd w:val="clear" w:color="auto" w:fill="FFFFFF"/>
        <w:spacing w:after="0" w:line="240" w:lineRule="atLeast"/>
        <w:jc w:val="right"/>
        <w:outlineLvl w:val="0"/>
        <w:rPr>
          <w:rFonts w:ascii="Times New Roman" w:eastAsia="Times New Roman" w:hAnsi="Times New Roman" w:cs="Times New Roman"/>
          <w:color w:val="000000" w:themeColor="text1"/>
          <w:kern w:val="36"/>
          <w:sz w:val="28"/>
          <w:szCs w:val="28"/>
        </w:rPr>
      </w:pPr>
    </w:p>
    <w:p w:rsidR="00881A03" w:rsidRPr="00881A03" w:rsidRDefault="00881A03" w:rsidP="00881A03">
      <w:pPr>
        <w:shd w:val="clear" w:color="auto" w:fill="FFFFFF"/>
        <w:spacing w:after="0" w:line="240" w:lineRule="atLeast"/>
        <w:jc w:val="center"/>
        <w:outlineLvl w:val="0"/>
        <w:rPr>
          <w:rFonts w:ascii="Times New Roman" w:eastAsia="Times New Roman" w:hAnsi="Times New Roman" w:cs="Times New Roman"/>
          <w:color w:val="000000" w:themeColor="text1"/>
          <w:kern w:val="36"/>
          <w:sz w:val="40"/>
          <w:szCs w:val="40"/>
        </w:rPr>
      </w:pPr>
      <w:r w:rsidRPr="00881A03">
        <w:rPr>
          <w:rFonts w:ascii="Times New Roman" w:eastAsia="Times New Roman" w:hAnsi="Times New Roman" w:cs="Times New Roman"/>
          <w:color w:val="000000" w:themeColor="text1"/>
          <w:kern w:val="36"/>
          <w:sz w:val="40"/>
          <w:szCs w:val="40"/>
        </w:rPr>
        <w:t>Мы изучаем татарский язык</w:t>
      </w:r>
    </w:p>
    <w:p w:rsidR="00881A03" w:rsidRPr="00881A03" w:rsidRDefault="00881A03" w:rsidP="00881A03">
      <w:pPr>
        <w:shd w:val="clear" w:color="auto" w:fill="FFFFFF"/>
        <w:spacing w:before="267"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Язык – основное средство приобщения к национальной культуре, источник народной мудрости. Обучение детей татарскому языку в детском саду – одна из самых сложных методических задач. Но сейчас стало интереснее преподавать татарский язык русскоязычным детям дошкольного возраста. Если раньше в преподавании языков доминировали академичность, теория, то сейчас идет обращение к практике ориентированности, мультимедийности, обучения с помощью игр, сказок, мультфильмов. То есть дети теперь учатся играя. Игра – естественная форма детского существования. И самый прямой путь к достижению взаимопонимания с ребенком лежит через игровое действие.</w:t>
      </w:r>
    </w:p>
    <w:p w:rsidR="00881A03" w:rsidRDefault="00881A03" w:rsidP="00881A03">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Но любая стрессовая ситуация может уничтожить желание ребенка </w:t>
      </w:r>
      <w:hyperlink r:id="rId5" w:tgtFrame="_blank" w:history="1">
        <w:r w:rsidRPr="00881A03">
          <w:rPr>
            <w:rFonts w:ascii="Times New Roman" w:eastAsia="Times New Roman" w:hAnsi="Times New Roman" w:cs="Times New Roman"/>
            <w:color w:val="000000" w:themeColor="text1"/>
            <w:sz w:val="28"/>
            <w:szCs w:val="28"/>
          </w:rPr>
          <w:t>играть</w:t>
        </w:r>
      </w:hyperlink>
      <w:r w:rsidRPr="00881A03">
        <w:rPr>
          <w:rFonts w:ascii="Times New Roman" w:eastAsia="Times New Roman" w:hAnsi="Times New Roman" w:cs="Times New Roman"/>
          <w:color w:val="000000" w:themeColor="text1"/>
          <w:sz w:val="28"/>
          <w:szCs w:val="28"/>
        </w:rPr>
        <w:t>, а следовательно, отпадет необходимость в использовании им иностранной речи. Поэтому педагогу следует помнить, что поддержать интерес к игре можно лишь при сохранении положительно окрашенного эмоционального фона на занятии. Поэтому дети на занятиях должны не утомляться, быть раскрепощенными, сохранять заинтересованность. Чем более комфортны условия на занятиях, тем интенсивнее происходит усвоение иноязычной речи. Игра с детьми требует от воспитателя высокого профессионализма, пробуждения многих способностей и талантов.</w:t>
      </w:r>
    </w:p>
    <w:p w:rsidR="00881A03" w:rsidRPr="00881A03" w:rsidRDefault="00881A03" w:rsidP="00881A03">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На занятиях обучение татарскому языку можно организовать на следующих этапах:</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первый этап - ознакомление детей с новыми словами;</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второй этап - повторение пройденного материала;</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третий этап - закрепление, активное пользование языком.</w:t>
      </w:r>
    </w:p>
    <w:p w:rsidR="00881A03" w:rsidRPr="00881A03" w:rsidRDefault="00881A03" w:rsidP="00881A03">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Когда я провожу занятия, то ставлю перед собой следующие задачи:</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 воспитывать у детей любовь к родному краю, к её природе и бережное отношение к ней;</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 вызвать у детей интерес к историческому прошлому родного края;</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 воспитывать патриотические чувства у детей, гордость и уважение к прошлому и настоящему родного края;</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 познакомить детей с интересными историческими событиями, трудовой деятельностью, культурой, бытом и праздниками татарского народа.</w:t>
      </w:r>
    </w:p>
    <w:p w:rsidR="00881A03" w:rsidRPr="00881A03" w:rsidRDefault="00881A03" w:rsidP="00881A03">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 xml:space="preserve">На самом первом этапе работы мы включаем игровые упражнения, направленные на выработку мимики, жестов, что является основным </w:t>
      </w:r>
      <w:r w:rsidRPr="00881A03">
        <w:rPr>
          <w:rFonts w:ascii="Times New Roman" w:eastAsia="Times New Roman" w:hAnsi="Times New Roman" w:cs="Times New Roman"/>
          <w:color w:val="000000" w:themeColor="text1"/>
          <w:sz w:val="28"/>
          <w:szCs w:val="28"/>
        </w:rPr>
        <w:lastRenderedPageBreak/>
        <w:t>действием к театрализованным играм, заодно знакомить детей с новыми словами.</w:t>
      </w:r>
    </w:p>
    <w:p w:rsidR="00881A03" w:rsidRPr="00881A03" w:rsidRDefault="00881A03" w:rsidP="00881A03">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А на занятиях по обучению языку необходимо практически каждую фразу ввести в сопровождении того или иного жеста и вплоть до полного усвоения фразы сопровождать им. Педагогу часто бывает достаточно показать жест, чтобы ребенок вспомнил необходимое слово.</w:t>
      </w:r>
    </w:p>
    <w:p w:rsidR="00881A03" w:rsidRPr="00881A03" w:rsidRDefault="00881A03" w:rsidP="00881A03">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На втором этапе мы переходим к сюжетно-ролевым играм. Для этого нужно подбирать материал, насыщенный глагольной, прилагательной лексикой (“Телефоннан с</w:t>
      </w:r>
      <w:r>
        <w:rPr>
          <w:rFonts w:ascii="Times New Roman" w:eastAsia="Times New Roman" w:hAnsi="Times New Roman" w:cs="Times New Roman"/>
          <w:color w:val="000000" w:themeColor="text1"/>
          <w:sz w:val="28"/>
          <w:szCs w:val="28"/>
        </w:rPr>
        <w:t>ө</w:t>
      </w:r>
      <w:r w:rsidRPr="00881A03">
        <w:rPr>
          <w:rFonts w:ascii="Times New Roman" w:eastAsia="Times New Roman" w:hAnsi="Times New Roman" w:cs="Times New Roman"/>
          <w:color w:val="000000" w:themeColor="text1"/>
          <w:sz w:val="28"/>
          <w:szCs w:val="28"/>
        </w:rPr>
        <w:t>йл</w:t>
      </w:r>
      <w:r>
        <w:rPr>
          <w:rFonts w:ascii="Times New Roman" w:eastAsia="Times New Roman" w:hAnsi="Times New Roman" w:cs="Times New Roman"/>
          <w:color w:val="000000" w:themeColor="text1"/>
          <w:sz w:val="28"/>
          <w:szCs w:val="28"/>
        </w:rPr>
        <w:t>ә</w:t>
      </w:r>
      <w:r w:rsidRPr="00881A03">
        <w:rPr>
          <w:rFonts w:ascii="Times New Roman" w:eastAsia="Times New Roman" w:hAnsi="Times New Roman" w:cs="Times New Roman"/>
          <w:color w:val="000000" w:themeColor="text1"/>
          <w:sz w:val="28"/>
          <w:szCs w:val="28"/>
        </w:rPr>
        <w:t>ш</w:t>
      </w:r>
      <w:r>
        <w:rPr>
          <w:rFonts w:ascii="Times New Roman" w:eastAsia="Times New Roman" w:hAnsi="Times New Roman" w:cs="Times New Roman"/>
          <w:color w:val="000000" w:themeColor="text1"/>
          <w:sz w:val="28"/>
          <w:szCs w:val="28"/>
        </w:rPr>
        <w:t>ү</w:t>
      </w:r>
      <w:r w:rsidRPr="00881A03">
        <w:rPr>
          <w:rFonts w:ascii="Times New Roman" w:eastAsia="Times New Roman" w:hAnsi="Times New Roman" w:cs="Times New Roman"/>
          <w:color w:val="000000" w:themeColor="text1"/>
          <w:sz w:val="28"/>
          <w:szCs w:val="28"/>
        </w:rPr>
        <w:t>”, “Кибетт</w:t>
      </w:r>
      <w:r>
        <w:rPr>
          <w:rFonts w:ascii="Times New Roman" w:eastAsia="Times New Roman" w:hAnsi="Times New Roman" w:cs="Times New Roman"/>
          <w:color w:val="000000" w:themeColor="text1"/>
          <w:sz w:val="28"/>
          <w:szCs w:val="28"/>
        </w:rPr>
        <w:t>ә</w:t>
      </w:r>
      <w:r w:rsidRPr="00881A03">
        <w:rPr>
          <w:rFonts w:ascii="Times New Roman" w:eastAsia="Times New Roman" w:hAnsi="Times New Roman" w:cs="Times New Roman"/>
          <w:color w:val="000000" w:themeColor="text1"/>
          <w:sz w:val="28"/>
          <w:szCs w:val="28"/>
        </w:rPr>
        <w:t>”, “Уенчыклар кибетенд</w:t>
      </w:r>
      <w:r>
        <w:rPr>
          <w:rFonts w:ascii="Times New Roman" w:eastAsia="Times New Roman" w:hAnsi="Times New Roman" w:cs="Times New Roman"/>
          <w:color w:val="000000" w:themeColor="text1"/>
          <w:sz w:val="28"/>
          <w:szCs w:val="28"/>
        </w:rPr>
        <w:t>ә” и др.)</w:t>
      </w:r>
      <w:r w:rsidRPr="00881A03">
        <w:rPr>
          <w:rFonts w:ascii="Times New Roman" w:eastAsia="Times New Roman" w:hAnsi="Times New Roman" w:cs="Times New Roman"/>
          <w:color w:val="000000" w:themeColor="text1"/>
          <w:sz w:val="28"/>
          <w:szCs w:val="28"/>
        </w:rPr>
        <w:t>.</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На следующем третьем этапе, когда развивается речь без зрительной опоры, закрепляются навыки </w:t>
      </w:r>
      <w:hyperlink r:id="rId6" w:tgtFrame="_blank" w:history="1">
        <w:r w:rsidRPr="00881A03">
          <w:rPr>
            <w:rFonts w:ascii="Times New Roman" w:eastAsia="Times New Roman" w:hAnsi="Times New Roman" w:cs="Times New Roman"/>
            <w:color w:val="000000" w:themeColor="text1"/>
            <w:sz w:val="28"/>
            <w:szCs w:val="28"/>
          </w:rPr>
          <w:t>связной</w:t>
        </w:r>
      </w:hyperlink>
      <w:r w:rsidRPr="00881A03">
        <w:rPr>
          <w:rFonts w:ascii="Times New Roman" w:eastAsia="Times New Roman" w:hAnsi="Times New Roman" w:cs="Times New Roman"/>
          <w:color w:val="000000" w:themeColor="text1"/>
          <w:sz w:val="28"/>
          <w:szCs w:val="28"/>
        </w:rPr>
        <w:t> речи, можно разыгрывать с детьми театрализованные игры по знакомым произведениям (авторским или фольклорным). Дети могут инсценировать лишь хорошо известные сказки, рассказы или стихи, в которых большое место занимает диалог и которые при разыгрывании легко превращаются в маленькие пьески или сценки. В игре дошкольник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захочет </w:t>
      </w:r>
      <w:hyperlink r:id="rId7" w:tgtFrame="_blank" w:history="1">
        <w:r w:rsidRPr="00881A03">
          <w:rPr>
            <w:rFonts w:ascii="Times New Roman" w:eastAsia="Times New Roman" w:hAnsi="Times New Roman" w:cs="Times New Roman"/>
            <w:color w:val="000000" w:themeColor="text1"/>
            <w:sz w:val="28"/>
            <w:szCs w:val="28"/>
          </w:rPr>
          <w:t>играть</w:t>
        </w:r>
      </w:hyperlink>
      <w:r w:rsidRPr="00881A03">
        <w:rPr>
          <w:rFonts w:ascii="Times New Roman" w:eastAsia="Times New Roman" w:hAnsi="Times New Roman" w:cs="Times New Roman"/>
          <w:color w:val="000000" w:themeColor="text1"/>
          <w:sz w:val="28"/>
          <w:szCs w:val="28"/>
        </w:rPr>
        <w:t> в эту игру снова и снова. А играя многократно, можно добиться хороших результатов.</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Хорошее усвоение языка, эмоциональное, выразительное воспроизведение его вызывает у детей желание активно пользоваться им.</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На занятиях по обучению татарского языка предлагаю детям среднего возраста</w:t>
      </w:r>
      <w:r w:rsidR="00586590">
        <w:rPr>
          <w:rFonts w:ascii="Times New Roman" w:eastAsia="Times New Roman" w:hAnsi="Times New Roman" w:cs="Times New Roman"/>
          <w:color w:val="000000" w:themeColor="text1"/>
          <w:sz w:val="28"/>
          <w:szCs w:val="28"/>
        </w:rPr>
        <w:t xml:space="preserve"> </w:t>
      </w:r>
      <w:hyperlink r:id="rId8" w:tgtFrame="_blank" w:history="1">
        <w:r w:rsidRPr="00881A03">
          <w:rPr>
            <w:rFonts w:ascii="Times New Roman" w:eastAsia="Times New Roman" w:hAnsi="Times New Roman" w:cs="Times New Roman"/>
            <w:color w:val="000000" w:themeColor="text1"/>
            <w:sz w:val="28"/>
            <w:szCs w:val="28"/>
          </w:rPr>
          <w:t>игрушки</w:t>
        </w:r>
      </w:hyperlink>
      <w:r w:rsidRPr="00881A03">
        <w:rPr>
          <w:rFonts w:ascii="Times New Roman" w:eastAsia="Times New Roman" w:hAnsi="Times New Roman" w:cs="Times New Roman"/>
          <w:color w:val="000000" w:themeColor="text1"/>
          <w:sz w:val="28"/>
          <w:szCs w:val="28"/>
        </w:rPr>
        <w:t>, атрибуты, маски</w:t>
      </w:r>
      <w:r w:rsidR="00586590">
        <w:rPr>
          <w:rFonts w:ascii="Times New Roman" w:eastAsia="Times New Roman" w:hAnsi="Times New Roman" w:cs="Times New Roman"/>
          <w:color w:val="000000" w:themeColor="text1"/>
          <w:sz w:val="28"/>
          <w:szCs w:val="28"/>
        </w:rPr>
        <w:t xml:space="preserve"> зверей для разыгрывания</w:t>
      </w:r>
      <w:r w:rsidRPr="00881A03">
        <w:rPr>
          <w:rFonts w:ascii="Times New Roman" w:eastAsia="Times New Roman" w:hAnsi="Times New Roman" w:cs="Times New Roman"/>
          <w:color w:val="000000" w:themeColor="text1"/>
          <w:sz w:val="28"/>
          <w:szCs w:val="28"/>
        </w:rPr>
        <w:t>, добиваюсь того, чтобы дети передавали настроение, меняли мимику. Провожу индивидуальную работу с детьми, поощряю желание </w:t>
      </w:r>
      <w:hyperlink r:id="rId9" w:tgtFrame="_blank" w:history="1">
        <w:r w:rsidRPr="00881A03">
          <w:rPr>
            <w:rFonts w:ascii="Times New Roman" w:eastAsia="Times New Roman" w:hAnsi="Times New Roman" w:cs="Times New Roman"/>
            <w:color w:val="000000" w:themeColor="text1"/>
            <w:sz w:val="28"/>
            <w:szCs w:val="28"/>
          </w:rPr>
          <w:t>играть</w:t>
        </w:r>
      </w:hyperlink>
      <w:r w:rsidRPr="00881A03">
        <w:rPr>
          <w:rFonts w:ascii="Times New Roman" w:eastAsia="Times New Roman" w:hAnsi="Times New Roman" w:cs="Times New Roman"/>
          <w:color w:val="000000" w:themeColor="text1"/>
          <w:sz w:val="28"/>
          <w:szCs w:val="28"/>
        </w:rPr>
        <w:t> небольшие роли. Дети учатся правильно произносить слова и словосочетания на татарском языке, отвечать на поставленные вопросы, следить за развитием действия.</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С детьми старших групп инсценируем небольшие сказки («Три медведя», «Кто ч</w:t>
      </w:r>
      <w:r w:rsidR="00586590">
        <w:rPr>
          <w:rFonts w:ascii="Times New Roman" w:eastAsia="Times New Roman" w:hAnsi="Times New Roman" w:cs="Times New Roman"/>
          <w:color w:val="000000" w:themeColor="text1"/>
          <w:sz w:val="28"/>
          <w:szCs w:val="28"/>
        </w:rPr>
        <w:t>то любит» и др.)</w:t>
      </w:r>
      <w:r w:rsidRPr="00881A03">
        <w:rPr>
          <w:rFonts w:ascii="Times New Roman" w:eastAsia="Times New Roman" w:hAnsi="Times New Roman" w:cs="Times New Roman"/>
          <w:color w:val="000000" w:themeColor="text1"/>
          <w:sz w:val="28"/>
          <w:szCs w:val="28"/>
        </w:rPr>
        <w:t>. При этом большое внимание уделяю речи ребенка, правильному произношению слов, построению фраз, стараясь обогатить речь. Вместе сочиняем маленькие истории, поддерживаю коллективное придумывание диалогов. Детям очень нравится красочные, яркие картинки, карточки, которые мы с удовольствием используем на занятиях.</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Дети подготовительных групп также очень любят инсценировки. По УМК у нас большое внимание уделяется на это. Мы с детьми тоже сыграли «Репку», «Теремок» (татарский вариант, «Кто что любит» (татарская народная сказка, проводим татарские народные игры, как «Т</w:t>
      </w:r>
      <w:r w:rsidR="00586590">
        <w:rPr>
          <w:rFonts w:ascii="Times New Roman" w:eastAsia="Times New Roman" w:hAnsi="Times New Roman" w:cs="Times New Roman"/>
          <w:color w:val="000000" w:themeColor="text1"/>
          <w:sz w:val="28"/>
          <w:szCs w:val="28"/>
        </w:rPr>
        <w:t>ү</w:t>
      </w:r>
      <w:r w:rsidRPr="00881A03">
        <w:rPr>
          <w:rFonts w:ascii="Times New Roman" w:eastAsia="Times New Roman" w:hAnsi="Times New Roman" w:cs="Times New Roman"/>
          <w:color w:val="000000" w:themeColor="text1"/>
          <w:sz w:val="28"/>
          <w:szCs w:val="28"/>
        </w:rPr>
        <w:t>б</w:t>
      </w:r>
      <w:r w:rsidR="00586590">
        <w:rPr>
          <w:rFonts w:ascii="Times New Roman" w:eastAsia="Times New Roman" w:hAnsi="Times New Roman" w:cs="Times New Roman"/>
          <w:color w:val="000000" w:themeColor="text1"/>
          <w:sz w:val="28"/>
          <w:szCs w:val="28"/>
        </w:rPr>
        <w:t>ә</w:t>
      </w:r>
      <w:r w:rsidRPr="00881A03">
        <w:rPr>
          <w:rFonts w:ascii="Times New Roman" w:eastAsia="Times New Roman" w:hAnsi="Times New Roman" w:cs="Times New Roman"/>
          <w:color w:val="000000" w:themeColor="text1"/>
          <w:sz w:val="28"/>
          <w:szCs w:val="28"/>
        </w:rPr>
        <w:t>т</w:t>
      </w:r>
      <w:r w:rsidR="00586590">
        <w:rPr>
          <w:rFonts w:ascii="Times New Roman" w:eastAsia="Times New Roman" w:hAnsi="Times New Roman" w:cs="Times New Roman"/>
          <w:color w:val="000000" w:themeColor="text1"/>
          <w:sz w:val="28"/>
          <w:szCs w:val="28"/>
        </w:rPr>
        <w:t xml:space="preserve">әй», “Миңлебай”, </w:t>
      </w:r>
      <w:r w:rsidRPr="00881A03">
        <w:rPr>
          <w:rFonts w:ascii="Times New Roman" w:eastAsia="Times New Roman" w:hAnsi="Times New Roman" w:cs="Times New Roman"/>
          <w:color w:val="000000" w:themeColor="text1"/>
          <w:sz w:val="28"/>
          <w:szCs w:val="28"/>
        </w:rPr>
        <w:t xml:space="preserve"> “Мен</w:t>
      </w:r>
      <w:r w:rsidR="00586590">
        <w:rPr>
          <w:rFonts w:ascii="Times New Roman" w:eastAsia="Times New Roman" w:hAnsi="Times New Roman" w:cs="Times New Roman"/>
          <w:color w:val="000000" w:themeColor="text1"/>
          <w:sz w:val="28"/>
          <w:szCs w:val="28"/>
        </w:rPr>
        <w:t>ә</w:t>
      </w:r>
      <w:r w:rsidRPr="00881A03">
        <w:rPr>
          <w:rFonts w:ascii="Times New Roman" w:eastAsia="Times New Roman" w:hAnsi="Times New Roman" w:cs="Times New Roman"/>
          <w:color w:val="000000" w:themeColor="text1"/>
          <w:sz w:val="28"/>
          <w:szCs w:val="28"/>
        </w:rPr>
        <w:t xml:space="preserve"> си</w:t>
      </w:r>
      <w:r w:rsidR="00586590">
        <w:rPr>
          <w:rFonts w:ascii="Times New Roman" w:eastAsia="Times New Roman" w:hAnsi="Times New Roman" w:cs="Times New Roman"/>
          <w:color w:val="000000" w:themeColor="text1"/>
          <w:sz w:val="28"/>
          <w:szCs w:val="28"/>
        </w:rPr>
        <w:t>ң</w:t>
      </w:r>
      <w:r w:rsidRPr="00881A03">
        <w:rPr>
          <w:rFonts w:ascii="Times New Roman" w:eastAsia="Times New Roman" w:hAnsi="Times New Roman" w:cs="Times New Roman"/>
          <w:color w:val="000000" w:themeColor="text1"/>
          <w:sz w:val="28"/>
          <w:szCs w:val="28"/>
        </w:rPr>
        <w:t>а у</w:t>
      </w:r>
      <w:r w:rsidR="00586590">
        <w:rPr>
          <w:rFonts w:ascii="Times New Roman" w:eastAsia="Times New Roman" w:hAnsi="Times New Roman" w:cs="Times New Roman"/>
          <w:color w:val="000000" w:themeColor="text1"/>
          <w:sz w:val="28"/>
          <w:szCs w:val="28"/>
        </w:rPr>
        <w:t>ң кулым” и</w:t>
      </w:r>
      <w:r w:rsidRPr="00881A03">
        <w:rPr>
          <w:rFonts w:ascii="Times New Roman" w:eastAsia="Times New Roman" w:hAnsi="Times New Roman" w:cs="Times New Roman"/>
          <w:color w:val="000000" w:themeColor="text1"/>
          <w:sz w:val="28"/>
          <w:szCs w:val="28"/>
        </w:rPr>
        <w:t xml:space="preserve"> др. А также мы поем песенки, водим </w:t>
      </w:r>
      <w:r w:rsidRPr="00881A03">
        <w:rPr>
          <w:rFonts w:ascii="Times New Roman" w:eastAsia="Times New Roman" w:hAnsi="Times New Roman" w:cs="Times New Roman"/>
          <w:color w:val="000000" w:themeColor="text1"/>
          <w:sz w:val="28"/>
          <w:szCs w:val="28"/>
        </w:rPr>
        <w:lastRenderedPageBreak/>
        <w:t>хороводы. На занятиях провожу речевые упражнения, базой для которых являются считалки, кричалки, потешки, прибаутки.</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Вместе с детьми мы смотрим татарские мультфильмы, анимационные сюжеты, которые скачали с сайта Министерства образования и науки Республики Татарстан (montatarstan. ru). После просмотра обсуждаем, пересказываем сюжет. Когда они слышат знакомые слова, их лица меняются, они радуются.</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rPr>
      </w:pPr>
      <w:r w:rsidRPr="00881A03">
        <w:rPr>
          <w:rFonts w:ascii="Times New Roman" w:eastAsia="Times New Roman" w:hAnsi="Times New Roman" w:cs="Times New Roman"/>
          <w:color w:val="000000" w:themeColor="text1"/>
          <w:sz w:val="28"/>
          <w:szCs w:val="28"/>
        </w:rPr>
        <w:t>Бесспорным является положительное влияние двуязычия на развитие памяти, сообразительность, быстроту реакции, математические навыки и логику. Двуязычные дети хорошо учатся и лучше усваивают абстрактные науки, литературу и иностранные языки.</w:t>
      </w:r>
    </w:p>
    <w:p w:rsidR="007174D7" w:rsidRPr="00881A03" w:rsidRDefault="007174D7" w:rsidP="00881A03">
      <w:pPr>
        <w:spacing w:after="0"/>
        <w:rPr>
          <w:rFonts w:ascii="Times New Roman" w:hAnsi="Times New Roman" w:cs="Times New Roman"/>
          <w:color w:val="000000" w:themeColor="text1"/>
          <w:sz w:val="28"/>
          <w:szCs w:val="28"/>
        </w:rPr>
      </w:pPr>
    </w:p>
    <w:sectPr w:rsidR="007174D7" w:rsidRPr="00881A03" w:rsidSect="007174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A03"/>
    <w:rsid w:val="00586590"/>
    <w:rsid w:val="007174D7"/>
    <w:rsid w:val="00881A03"/>
    <w:rsid w:val="00B86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81A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1A0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81A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81A03"/>
  </w:style>
  <w:style w:type="character" w:styleId="a4">
    <w:name w:val="Hyperlink"/>
    <w:basedOn w:val="a0"/>
    <w:uiPriority w:val="99"/>
    <w:semiHidden/>
    <w:unhideWhenUsed/>
    <w:rsid w:val="00881A0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81A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1A0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81A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81A03"/>
  </w:style>
  <w:style w:type="character" w:styleId="a4">
    <w:name w:val="Hyperlink"/>
    <w:basedOn w:val="a0"/>
    <w:uiPriority w:val="99"/>
    <w:semiHidden/>
    <w:unhideWhenUsed/>
    <w:rsid w:val="00881A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6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oy.ru/" TargetMode="External"/><Relationship Id="rId3" Type="http://schemas.openxmlformats.org/officeDocument/2006/relationships/settings" Target="settings.xml"/><Relationship Id="rId7" Type="http://schemas.openxmlformats.org/officeDocument/2006/relationships/hyperlink" Target="http://da.zzima.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yaznoy.ru/" TargetMode="External"/><Relationship Id="rId11" Type="http://schemas.openxmlformats.org/officeDocument/2006/relationships/theme" Target="theme/theme1.xml"/><Relationship Id="rId5" Type="http://schemas.openxmlformats.org/officeDocument/2006/relationships/hyperlink" Target="http://da.zzima.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zzim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радость</dc:creator>
  <cp:lastModifiedBy>HP</cp:lastModifiedBy>
  <cp:revision>2</cp:revision>
  <dcterms:created xsi:type="dcterms:W3CDTF">2025-09-29T09:19:00Z</dcterms:created>
  <dcterms:modified xsi:type="dcterms:W3CDTF">2025-09-29T09:19:00Z</dcterms:modified>
</cp:coreProperties>
</file>